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CE" w:rsidRDefault="000D17CE" w:rsidP="00FC6FB4">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輸入ドライフルーツの海外生産企業の登録条件と比較・検査のポイント</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0D17CE" w:rsidRDefault="000D17CE">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0D17CE" w:rsidRDefault="000D17CE">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中華人民共和国海外輸入食品生産企業の登録及び管理に関する条例」（関税総局第248号）に基づき、登録を申請する海外ドライフルーツ生産企業の衛生条件中国では、中国に輸出されるドライフルーツの検査および検疫プロトコルの要件に沿って、中国の法律、規制および基準の関連規定を遵守する必要があります。このフォームは、輸入ドライフルーツを管轄する海外管轄当局が、記載された主な条件と根拠に基づいてドライフルーツ生産企業に対して公的検査を実施し、同時に審査項目を比較するためのものであり、海外のドライフルーツ製造企業は記入する必要があります。記載された主な条件や根拠に基づいて資料を提出し、比較検討することができます。また、重要ポイントは、企業が登録申請を行う前に自己点検を実施し、自己評価を行うために使用することもできます。</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w:t>
      </w:r>
      <w:bookmarkStart w:id="0" w:name="_GoBack"/>
      <w:bookmarkEnd w:id="0"/>
      <w:r>
        <w:rPr>
          <w:rFonts w:ascii="Times New Roman" w:eastAsia="方正仿宋_GBK" w:cs="Times New Roman"/>
          <w:color w:val="000000"/>
          <w:kern w:val="0"/>
          <w:sz w:val="24"/>
          <w:szCs w:val="24"/>
        </w:rPr>
        <w:t>海外管轄当局及び海外ドライフルーツ生産企業は、比較検査の実態に基づいて誠実に適合性の判断を行うべきである。</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認証資料の添付ファイル一覧も提出してください。</w:t>
      </w:r>
    </w:p>
    <w:p w:rsidR="000D17CE" w:rsidRDefault="000D17CE">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4.「ドライフルーツ」とは、生の果実を天日干し、乾燥等の乾燥工程を経て乾燥させた製品をいいます。</w:t>
      </w:r>
    </w:p>
    <w:p w:rsidR="000D17CE" w:rsidRDefault="000D17CE">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widowControl/>
        <w:spacing w:line="324" w:lineRule="atLeast"/>
        <w:jc w:val="center"/>
        <w:rPr>
          <w:rFonts w:ascii="Times New Roman" w:eastAsia="方正黑体_GBK" w:cs="Times New Roman"/>
          <w:color w:val="000000"/>
          <w:kern w:val="0"/>
          <w:sz w:val="24"/>
          <w:szCs w:val="24"/>
        </w:rPr>
      </w:pPr>
      <w:r>
        <w:rPr>
          <w:rFonts w:ascii="Times New Roman" w:eastAsia="宋体" w:cs="Times New Roman"/>
          <w:color w:val="000000"/>
          <w:kern w:val="0"/>
          <w:sz w:val="27"/>
          <w:szCs w:val="27"/>
        </w:rPr>
        <w:t> </w:t>
      </w:r>
    </w:p>
    <w:tbl>
      <w:tblPr>
        <w:tblW w:w="14188" w:type="dxa"/>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557"/>
        <w:gridCol w:w="2866"/>
        <w:gridCol w:w="3044"/>
        <w:gridCol w:w="3256"/>
        <w:gridCol w:w="1575"/>
        <w:gridCol w:w="1890"/>
      </w:tblGrid>
      <w:tr w:rsidR="000D17CE">
        <w:trPr>
          <w:trHeight w:val="39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プロジェクト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条件と根拠</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要件とサポート資料の記入</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見直しのポイント</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適合性の判定</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述べる</w:t>
            </w:r>
          </w:p>
        </w:tc>
      </w:tr>
      <w:tr w:rsidR="000D17CE">
        <w:trPr>
          <w:trHeight w:val="37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企業の基本状況</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企業の基本状況</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申請国の管轄当局と税関総署の間で署名された、中国に輸出されるドラ</w:t>
            </w:r>
            <w:r>
              <w:rPr>
                <w:rFonts w:ascii="Times New Roman" w:eastAsia="方正仿宋_GBK" w:cs="Times New Roman"/>
                <w:color w:val="000000"/>
                <w:kern w:val="0"/>
                <w:sz w:val="24"/>
                <w:szCs w:val="24"/>
              </w:rPr>
              <w:lastRenderedPageBreak/>
              <w:t>イフルーツの検査と検疫に関する議定書。</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1.1.1 輸入ドライフルーツの海外生産企業向けの1.基本情報フォームに記入します。 </w:t>
            </w:r>
            <w:r>
              <w:rPr>
                <w:rFonts w:ascii="Times New Roman" w:eastAsia="方正仿宋_GBK" w:cs="Times New Roman"/>
                <w:kern w:val="0"/>
                <w:sz w:val="24"/>
                <w:szCs w:val="24"/>
              </w:rPr>
              <w:t>1.1.2 生産能力、実際の年間生産量（品種ごとの統計）を含む、レビュー日から過去 2 年間の生産および操業情報を提供します（設立されてから 2 年未満の場</w:t>
            </w:r>
            <w:r>
              <w:rPr>
                <w:rFonts w:ascii="Times New Roman" w:eastAsia="方正仿宋_GBK" w:cs="Times New Roman"/>
                <w:kern w:val="0"/>
                <w:sz w:val="24"/>
                <w:szCs w:val="24"/>
              </w:rPr>
              <w:lastRenderedPageBreak/>
              <w:t>合は、企業設立以降の情報を提供します）。 ）、輸出量（ある場合）、品種および国家統計）など。</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企業は情報を真実に記入する必要があり、基本情報は輸出国の管轄当局から提出された情報および実際の生産および加工条件と一致していなければなりません。</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中国に輸出されるドライフルーツは、中国に輸出されるドライフルーツの検査及び検</w:t>
            </w:r>
            <w:r>
              <w:rPr>
                <w:rFonts w:ascii="Times New Roman" w:eastAsia="方正仿宋_GBK" w:cs="Times New Roman"/>
                <w:color w:val="000000"/>
                <w:kern w:val="0"/>
                <w:sz w:val="24"/>
                <w:szCs w:val="24"/>
              </w:rPr>
              <w:lastRenderedPageBreak/>
              <w:t>疫に関する関連協定、議定書、覚書等に定められた製品範囲に適合しなければならない。</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 管理体制</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号）の第 5 条、第 6 条、第 7 条および第 8 条。</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申請国の管轄当局と税関総局の間で署名された、中国に輸出されるドライフルーツの検査と検疫に関する議定書。</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植物検疫の予防管理、食品の安全管理、人事管理、化学物質の使用、原材料の受け入れ、倉庫管理、完成品の輸出検査、不適合製品の回収、トレーサビリティ管理などに関する管理システム文書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企業は、植物検疫の予防と管理、食品の安全管理、人事管理、化学物質の使用、原材料の受け入れ、倉庫管理、完成品の輸出検査、不適格製品の回収、トレーサビリティ管理などを含むがこれらに限定されない管理システム文書を確立する必要があります。それらを効果的に実装し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1.3管理組織体制</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w:t>
            </w:r>
            <w:r>
              <w:rPr>
                <w:rFonts w:ascii="Times New Roman" w:eastAsia="方正仿宋_GBK" w:cs="Times New Roman"/>
                <w:color w:val="000000"/>
                <w:kern w:val="0"/>
                <w:sz w:val="24"/>
                <w:szCs w:val="24"/>
              </w:rPr>
              <w:lastRenderedPageBreak/>
              <w:t>関税総局第 248 号）の第 5 条、第 6 条、第 7 条および第 8 条。</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申請国の管轄当局と税関総署の間で署名された、中国に輸出されるドライフルーツの検査と検疫に関する議定書。</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企業の管理組織と、工場の衛生および食品の安全管理に関連する部門または</w:t>
            </w:r>
            <w:r>
              <w:rPr>
                <w:rFonts w:ascii="Times New Roman" w:eastAsia="方正仿宋_GBK" w:cs="Times New Roman"/>
                <w:color w:val="000000"/>
                <w:kern w:val="0"/>
                <w:sz w:val="24"/>
                <w:szCs w:val="24"/>
              </w:rPr>
              <w:lastRenderedPageBreak/>
              <w:t>役職の人員配置に関する情報を提供します。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企業は工場の衛生と食品の安全管理を担当する部署や役職を設け、工場の衛生と食品の</w:t>
            </w:r>
            <w:r>
              <w:rPr>
                <w:rFonts w:ascii="Times New Roman" w:eastAsia="方正仿宋_GBK" w:cs="Times New Roman"/>
                <w:color w:val="000000"/>
                <w:kern w:val="0"/>
                <w:sz w:val="24"/>
                <w:szCs w:val="24"/>
              </w:rPr>
              <w:lastRenderedPageBreak/>
              <w:t>安全に関連する専門的背景を持つ管理者を配置する必要がある。</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企業の所在地と工場のレイアウト</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用地の選定と工場環境</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3.1 および 3.2。</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工場エリアの平面図を提供し、さまざまな作業エリアの名前を示します。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工場が位置する環境の写真を提供してください。写真には、周囲の環境情報 (都市部、郊外、工業地帯、農業地帯、住宅地) が示されている必要がありま</w:t>
            </w:r>
            <w:r>
              <w:rPr>
                <w:rFonts w:ascii="Times New Roman" w:eastAsia="方正仿宋_GBK" w:cs="Times New Roman"/>
                <w:kern w:val="0"/>
                <w:sz w:val="24"/>
                <w:szCs w:val="24"/>
              </w:rPr>
              <w:lastRenderedPageBreak/>
              <w:t>す</w:t>
            </w:r>
            <w:r>
              <w:rPr>
                <w:rFonts w:ascii="Times New Roman" w:eastAsia="方正仿宋_GBK" w:cs="Times New Roman"/>
                <w:color w:val="000000"/>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生産・加工のニーズに合わせた工場エリアのレイアウト。</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工場周辺には汚染源がない。</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2.2 ワークショップのレイアウト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GB14881)の 4.1 。</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2.2作業場の平面図を提供し、人の流れ、物流、水の流れ、処理手順、さまざまな清掃エリアを示します。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1.作業場の面積と高さは、生産能力と設備の配置に適合し、プロセスフローと処理される製品の安全衛生要件を満たし、相互汚染を回避する必要があります。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作業場内の開閉可能なドアや窓、外界とつながる通路には、昆虫、ネズミ、鳥、コウモリ、その他の飛翔動物を防ぐ設備がなければなりません。</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宋体" w:hint="eastAsia"/>
                <w:kern w:val="0"/>
                <w:sz w:val="24"/>
                <w:szCs w:val="24"/>
              </w:rPr>
              <w:t> </w:t>
            </w:r>
          </w:p>
        </w:tc>
      </w:tr>
      <w:tr w:rsidR="000D17CE">
        <w:trPr>
          <w:trHeight w:val="39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3.施設・設備</w:t>
            </w: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生産および加工設備</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5.2.1。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主要な機器と設備、および設計と処理能力のリストを提供します。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企業は生産能力と加工能力に見合った生産設備を備えるべきである。</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p>
        </w:tc>
      </w:tr>
      <w:tr w:rsidR="000D17CE">
        <w:trPr>
          <w:trHeight w:val="57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3.2 倉庫設備</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「国家食品安全基準食品生産のための一般衛生仕様」(GB14881) の 10。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「国家食品安全基準 ドライフルーツの食品衛生基準」(GB16325)</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冷蔵倉庫がある場合は、温度管理要件と監視方法を説明してください。 (該当する場合)</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保管施設は乾燥し、換気されており、製品の保管、防虫、温度と湿度の管理の基本的な要件を満たすことができます。</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製品は、有毒、有害、臭気、揮発性、腐食性のある物品と一緒に保管しないでください。</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4.水・氷・蒸気</w:t>
            </w:r>
          </w:p>
        </w:tc>
      </w:tr>
      <w:tr w:rsidR="000D17CE">
        <w:trPr>
          <w:trHeight w:val="30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生産および加工用の水/蒸気/氷 (該当する場合)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「飲料水に関する国家食品安全基準および衛生基準」(GB 5749)。</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「国家食品安全基準食品生産のための一般衛生仕様」(GB14881) の 5.1.1。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4.1.1企業は、水質が生産および加工の要件を満たしていることを確認し、必要に応じて生産および加工水の検査報告書を提出する必要があります。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4.1.2食品加工水および食品と接触しないその他の水（間接的な凝縮水、下水、廃水</w:t>
            </w:r>
            <w:r>
              <w:rPr>
                <w:rFonts w:ascii="Times New Roman" w:eastAsia="方正仿宋_GBK" w:cs="Times New Roman" w:hint="eastAsia"/>
                <w:kern w:val="0"/>
                <w:sz w:val="24"/>
                <w:szCs w:val="24"/>
              </w:rPr>
              <w:lastRenderedPageBreak/>
              <w:t>など）は、相互汚染を避けるために完全に分離されたパイプラインで輸送する必要があります。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企業は、生産水（使用する場合）の品質をテストして、安全要件を満たしていることを確認する必要があります。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rPr>
                <w:rFonts w:ascii="Times New Roman" w:eastAsia="方正仿宋_GBK" w:cs="Times New Roman"/>
                <w:kern w:val="0"/>
                <w:sz w:val="24"/>
                <w:szCs w:val="24"/>
              </w:rPr>
            </w:pPr>
          </w:p>
          <w:p w:rsidR="000D17CE" w:rsidRDefault="000D17CE">
            <w:pPr>
              <w:widowControl/>
              <w:spacing w:line="0" w:lineRule="atLeast"/>
              <w:ind w:firstLineChars="150" w:firstLine="360"/>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6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5.原材料および包装材</w:t>
            </w:r>
          </w:p>
        </w:tc>
      </w:tr>
      <w:tr w:rsidR="000D17CE">
        <w:trPr>
          <w:trHeight w:val="66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原材料および添加剤の受け入れと管理</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7。</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w:t>
            </w:r>
            <w:r>
              <w:rPr>
                <w:rFonts w:ascii="Times New Roman" w:eastAsia="方正仿宋_GBK" w:cs="Times New Roman"/>
                <w:color w:val="000000"/>
                <w:kern w:val="0"/>
                <w:sz w:val="24"/>
                <w:szCs w:val="24"/>
              </w:rPr>
              <w:t xml:space="preserve">「国家食品安全基準 ドライフルーツの食品衛生基準」（GB16325）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原材料および添加物の受け入れ基準および受け入れ方法を含む受け入れ措置を提供する。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原材料および添加物の受け入れ基準は中国の規制および基準に準拠しています。</w:t>
            </w:r>
          </w:p>
          <w:p w:rsidR="000D17CE" w:rsidRDefault="000D17CE">
            <w:pPr>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工場に入る前に原材料の植物検疫および食品安全条件を検査するか、原材料が安全生産要件を満たしていることを確認するために必要な害虫駆除措置を講じ、受入記録と害虫駆除記録を作成し、記録を保存する必要があります。 2年以上。</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 原材料の供給源</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 ドライフルーツの食品衛生</w:t>
            </w:r>
            <w:r>
              <w:rPr>
                <w:rFonts w:ascii="Times New Roman" w:eastAsia="方正仿宋_GBK" w:cs="Times New Roman"/>
                <w:color w:val="000000"/>
                <w:kern w:val="0"/>
                <w:sz w:val="24"/>
                <w:szCs w:val="24"/>
              </w:rPr>
              <w:lastRenderedPageBreak/>
              <w:t>基準」(GB16325)。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「食品添加物の使用に関する国家食品安全基準」(GB 2760 )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「食品中のマイコトキシンの国家食品安全基準制限値」(GB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「国家食品安全基準食品中の汚染物質の制限」(GB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5.「国家食品安全基準食品中の農薬の最大残留限度」(GB 2763)</w:t>
            </w:r>
          </w:p>
          <w:p w:rsidR="000D17CE" w:rsidRDefault="000D17CE">
            <w:pPr>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5.2.1製品が中国の国家食品安全基準に準拠しているこ</w:t>
            </w:r>
            <w:r>
              <w:rPr>
                <w:rFonts w:ascii="Times New Roman" w:eastAsia="方正仿宋_GBK" w:cs="Times New Roman"/>
                <w:kern w:val="0"/>
                <w:sz w:val="24"/>
                <w:szCs w:val="24"/>
              </w:rPr>
              <w:lastRenderedPageBreak/>
              <w:t>とを示す最新の試験報告書を提供します。 (該当する場合)</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会社が生産する原材料が中国にとって検疫害虫が懸念されていない地域から生産されたものであること、および原材料の供給者が現地の要件を満たす資格を持っていることを証明する資料を提供すること。</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1.使用される原材料は、中国の法律と規制、国家食品安全</w:t>
            </w:r>
            <w:r>
              <w:rPr>
                <w:rFonts w:ascii="Times New Roman" w:eastAsia="方正仿宋_GBK" w:cs="Times New Roman"/>
                <w:kern w:val="0"/>
                <w:sz w:val="24"/>
                <w:szCs w:val="24"/>
              </w:rPr>
              <w:lastRenderedPageBreak/>
              <w:t>基準、中国に輸出されるドライフルーツの検査と検疫に関する関連協定、議定書、覚書、その他の規制を遵守する必要があります。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企業は、プロトコルの要件に従って、原材料の適合性評価を確立し、購入した原材料のトレーサビリティ管理を実施しているかどうか。</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w:t>
            </w:r>
            <w:r>
              <w:rPr>
                <w:rFonts w:ascii="Times New Roman" w:eastAsia="方正仿宋_GBK" w:cs="Times New Roman"/>
                <w:kern w:val="0"/>
                <w:sz w:val="24"/>
                <w:szCs w:val="24"/>
              </w:rPr>
              <w:lastRenderedPageBreak/>
              <w:t>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lastRenderedPageBreak/>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5.3食品添加物 (該当する場合)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の第 7.3 条。</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「食品添加物の使用に</w:t>
            </w:r>
            <w:r>
              <w:rPr>
                <w:rFonts w:ascii="Times New Roman" w:eastAsia="方正仿宋_GBK" w:cs="Times New Roman"/>
                <w:color w:val="000000"/>
                <w:kern w:val="0"/>
                <w:sz w:val="24"/>
                <w:szCs w:val="24"/>
              </w:rPr>
              <w:lastRenderedPageBreak/>
              <w:t>関する国家食品安全基準」(GB 2760)。</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製造・加工時に使用される食品添加物のリスト（名称、目的、添加量等を含む）。</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製造に使用される食品添加物は、中国の食品添加物使用規制に準拠しています。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 梱包材</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8.5。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「国家食品安全基準ドライフルーツの食品衛生基準」(GB16325)。</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「包装済み食品の表示に関する国家食品安全基準一般原則」(GB7718)。</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 関連する二国間検査および検疫協定、覚書およびプロトコル。</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5.4.1内部および外部の梱包材が製品の梱包に適していることの証明を提供します。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中国に輸出される完成品のラベル スタイルを提供します。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1.包装材料は、特定の保管および使用条件下では食品の安全性や製品の特性に影響を与えません。</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包装マークは、二国間検査および検疫協定、覚書およびプロトコルの要件に準拠する必要があります。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8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6.生産・加工管理</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6.1 HACCPシステムの構築と運用</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lastRenderedPageBreak/>
              <w:t> </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「危険分析重要管理点 (HACCP) システムに基づく食品生産企業の一般要</w:t>
            </w:r>
            <w:r>
              <w:rPr>
                <w:rFonts w:ascii="Times New Roman" w:eastAsia="方正仿宋_GBK" w:cs="Times New Roman"/>
                <w:color w:val="000000"/>
                <w:kern w:val="0"/>
                <w:sz w:val="24"/>
                <w:szCs w:val="24"/>
              </w:rPr>
              <w:lastRenderedPageBreak/>
              <w:t>件」 (GB/T 27341)。</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6.1.1 生産および加工プロセスのフローを提供し、重要管理点 (CCP) と講じら</w:t>
            </w:r>
            <w:r>
              <w:rPr>
                <w:rFonts w:ascii="Times New Roman" w:eastAsia="方正仿宋_GBK" w:cs="Times New Roman"/>
                <w:bCs/>
                <w:color w:val="000000"/>
                <w:sz w:val="24"/>
                <w:szCs w:val="24"/>
              </w:rPr>
              <w:lastRenderedPageBreak/>
              <w:t>れた危険管理措置を示します。</w:t>
            </w:r>
          </w:p>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6.1.2 HACCP システムが採用されている場合は、ハザード分析ワークシートと HACCP 計画、CCP モニタリング記録、修正記録、および検証記録サンプル フォーム (該当する場合) 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lastRenderedPageBreak/>
              <w:t>1. 製品の安全性を確保するために、企業の生産および加工プロセスフローとそれに対応</w:t>
            </w:r>
            <w:r>
              <w:rPr>
                <w:rFonts w:ascii="Times New Roman" w:eastAsia="方正仿宋_GBK" w:cs="Times New Roman"/>
                <w:bCs/>
                <w:color w:val="000000"/>
                <w:sz w:val="24"/>
                <w:szCs w:val="24"/>
              </w:rPr>
              <w:lastRenderedPageBreak/>
              <w:t>する主要プロセスパラメータは科学的かつ標準化されている必要があり、安全リスクが存在する主要なリンクには特別な危険管理措置または重要管理点（CCP）を確立する必要があります。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マイコトキシンの制御</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「食品中のマイコトキシンの国家食品安全基準制限値」(GB 2761 )。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6.2生産、加工、保管されている製品中の</w:t>
            </w:r>
            <w:r>
              <w:rPr>
                <w:rFonts w:ascii="Times New Roman" w:eastAsia="方正仿宋_GBK" w:cs="Times New Roman"/>
                <w:color w:val="000000"/>
                <w:kern w:val="0"/>
                <w:sz w:val="24"/>
                <w:szCs w:val="24"/>
              </w:rPr>
              <w:t>マイコトキシンが中国の国家食品安全基準に準拠していることを示すサンプリング検査報告書を提供する。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1.製造、加工、保管後の製品中の</w:t>
            </w:r>
            <w:r>
              <w:rPr>
                <w:rFonts w:ascii="Times New Roman" w:eastAsia="方正仿宋_GBK" w:cs="Times New Roman"/>
                <w:color w:val="000000"/>
                <w:kern w:val="0"/>
                <w:sz w:val="24"/>
                <w:szCs w:val="24"/>
              </w:rPr>
              <w:t>カビ毒に対する加工工場の管理システムは合理的かどうか。</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試験結果は</w:t>
            </w:r>
            <w:r>
              <w:rPr>
                <w:rFonts w:ascii="Times New Roman" w:eastAsia="方正仿宋_GBK" w:cs="Times New Roman"/>
                <w:color w:val="000000"/>
                <w:kern w:val="0"/>
                <w:sz w:val="24"/>
                <w:szCs w:val="24"/>
              </w:rPr>
              <w:t>中国の国家食品安全基準に準拠する必要があります。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6.3食品添加物および栄養</w:t>
            </w:r>
            <w:r>
              <w:rPr>
                <w:rFonts w:ascii="Times New Roman" w:eastAsia="方正仿宋_GBK" w:cs="Times New Roman"/>
                <w:kern w:val="0"/>
                <w:sz w:val="24"/>
                <w:szCs w:val="24"/>
              </w:rPr>
              <w:lastRenderedPageBreak/>
              <w:t>強化剤の使用（該当する場合）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「国家食品安全基準食品生産のための一般衛生</w:t>
            </w:r>
            <w:r>
              <w:rPr>
                <w:rFonts w:ascii="Times New Roman" w:eastAsia="方正仿宋_GBK" w:cs="Times New Roman"/>
                <w:color w:val="000000"/>
                <w:kern w:val="0"/>
                <w:sz w:val="24"/>
                <w:szCs w:val="24"/>
              </w:rPr>
              <w:lastRenderedPageBreak/>
              <w:t>仕様」(GB14881) の第 7.3 条</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「食品添加物の使用に関する国家食品安全基準」(GB 2760)。</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「食品栄養強化剤の使用に関する国家食品安全基準」(GB14880)。</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4.「国家食品安全基準ドライフルーツの食品衛生基準」(GB16325)。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生産および加工に使用される食品添加物および栄</w:t>
            </w:r>
            <w:r>
              <w:rPr>
                <w:rFonts w:ascii="Times New Roman" w:eastAsia="方正仿宋_GBK" w:cs="Times New Roman" w:hint="eastAsia"/>
                <w:kern w:val="0"/>
                <w:sz w:val="24"/>
                <w:szCs w:val="24"/>
              </w:rPr>
              <w:lastRenderedPageBreak/>
              <w:t>養補助食品のリストを提供します（名前、用途、添加量などを含む）。</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試験結果は</w:t>
            </w:r>
            <w:r>
              <w:rPr>
                <w:rFonts w:ascii="Times New Roman" w:eastAsia="方正仿宋_GBK" w:cs="Times New Roman"/>
                <w:color w:val="000000"/>
                <w:kern w:val="0"/>
                <w:sz w:val="24"/>
                <w:szCs w:val="24"/>
              </w:rPr>
              <w:t>中国の国家食品安全基準に準拠する必要があ</w:t>
            </w:r>
            <w:r>
              <w:rPr>
                <w:rFonts w:ascii="Times New Roman" w:eastAsia="方正仿宋_GBK" w:cs="Times New Roman"/>
                <w:color w:val="000000"/>
                <w:kern w:val="0"/>
                <w:sz w:val="24"/>
                <w:szCs w:val="24"/>
              </w:rPr>
              <w:lastRenderedPageBreak/>
              <w:t>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w:t>
            </w:r>
            <w:r>
              <w:rPr>
                <w:rFonts w:ascii="Times New Roman" w:eastAsia="方正仿宋_GBK" w:cs="Times New Roman"/>
                <w:kern w:val="0"/>
                <w:sz w:val="24"/>
                <w:szCs w:val="24"/>
              </w:rPr>
              <w:lastRenderedPageBreak/>
              <w:t>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7. 洗浄と消毒</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洗浄と消毒</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GB14881)の 8.2.1 。</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7.1洗浄および消毒の方法と頻度、および洗浄および消毒の効果の検証を含む、洗浄および消毒の措置を提供する。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1.洗浄および消毒対策は、相互汚染を排除し、衛生要件を満たすことができる必要があります。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8.化学物質、廃棄物、害虫およびげっ歯類の防除</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8.1</w:t>
            </w:r>
            <w:r>
              <w:rPr>
                <w:rFonts w:ascii="Times New Roman" w:eastAsia="方正仿宋_GBK" w:cs="Times New Roman"/>
                <w:color w:val="000000"/>
                <w:kern w:val="0"/>
                <w:sz w:val="24"/>
                <w:szCs w:val="24"/>
              </w:rPr>
              <w:t>化学物質の管理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8.3。</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w:t>
            </w:r>
            <w:r>
              <w:rPr>
                <w:rFonts w:ascii="Times New Roman" w:eastAsia="方正仿宋_GBK" w:cs="Times New Roman"/>
                <w:color w:val="000000"/>
                <w:kern w:val="0"/>
                <w:sz w:val="24"/>
                <w:szCs w:val="24"/>
              </w:rPr>
              <w:t>化学物質の使用および保管要件を簡単に説明します。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化学物質管理システムは合理的であり、使用される化学物質による製品の汚染を効果的に防止できます。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物理的</w:t>
            </w:r>
            <w:r>
              <w:rPr>
                <w:rFonts w:ascii="Times New Roman" w:eastAsia="方正仿宋_GBK" w:cs="Times New Roman"/>
                <w:color w:val="000000"/>
                <w:kern w:val="0"/>
                <w:sz w:val="24"/>
                <w:szCs w:val="24"/>
              </w:rPr>
              <w:t>汚染管理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「国家食品安全基準食品生産のための一般衛生仕様」(GB14881-2013) の 8.4。</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8.2 物理的汚染を防止するための管理システムおよび関連する治療記録を提供する。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異物汚染を防止するための管理システムを確立し、考えられる汚染源と経路を分析し、対応する管理計画と手順を策定する必要があります。</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設備の保守、衛生管理、現場管理、外部人材の管理、加工の監督などの措置を講じ、ガラス、金属、プラスチック等の異物が食品に混入するリスクを最小限に抑える必要があります。プロセス。</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金属またはその他の異物によ</w:t>
            </w:r>
            <w:r>
              <w:rPr>
                <w:rFonts w:ascii="Times New Roman" w:eastAsia="方正仿宋_GBK" w:cs="Times New Roman"/>
                <w:color w:val="000000"/>
                <w:kern w:val="0"/>
                <w:sz w:val="24"/>
                <w:szCs w:val="24"/>
              </w:rPr>
              <w:lastRenderedPageBreak/>
              <w:t>る食品汚染のリスクを軽減するために、スクリーン、キャッチャー、磁石、金属探知機などの効果的な措置を講じる必要があります。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8.3害虫およびげっ歯類の防除</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6.4。</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害虫駆除方法とレイアウト計画を第三者が実施する場合は、第三者の資格を提供します。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生産の安全性と衛生に対する蚊、ハエ、その他の害虫およびげっ歯類の影響は避けるべきです。</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廃棄物管理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6.5。</w:t>
            </w:r>
          </w:p>
          <w:p w:rsidR="000D17CE" w:rsidRDefault="000D17CE">
            <w:pPr>
              <w:widowControl/>
              <w:spacing w:line="0" w:lineRule="atLeast"/>
              <w:jc w:val="left"/>
              <w:rPr>
                <w:rFonts w:ascii="Times New Roman" w:eastAsia="方正仿宋_GBK" w:cs="Times New Roman"/>
                <w:color w:val="000000"/>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廃棄物管理システムおよび関連する処理記録を提供する。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作業場内の食用製品の容器と廃棄物保管容器は明確にマークされ、区別される必要があります。</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廃棄物は個別に保管し、生産への汚染を避けるために適時に処理する必要があります。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製品のトレーサビリティ</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9.1 トレーサビリティとリコール</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「国家食品安全基準食品生産のための一般衛生仕様」(GB14881) の 1.11。</w:t>
            </w:r>
          </w:p>
          <w:p w:rsidR="000D17CE" w:rsidRDefault="000D17CE">
            <w:pPr>
              <w:widowControl/>
              <w:spacing w:line="0" w:lineRule="atLeast"/>
              <w:jc w:val="left"/>
              <w:rPr>
                <w:rFonts w:ascii="Times New Roman" w:eastAsia="方正仿宋_GBK" w:cs="Times New Roman"/>
                <w:kern w:val="0"/>
                <w:sz w:val="24"/>
                <w:szCs w:val="24"/>
              </w:rPr>
            </w:pP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製品のトレーサビリティ手順を簡単に説明します。完成品のバッチ番号を例として、完成品から原材料までを追跡する方法を説明します。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トレーサビリティ手順は、原材料、生産および加工プロセス、および最終製品のフルチェーンの双方向トレーサビリティを実現するために確立される必要があります。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インバウンドおよびアウトバウンドの管理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11 および 14.1。</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製品の出入り管理を提供します。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製品は倉庫に入る前に検査され、受け入れ、保管、搬出の記録が 2 年以上保存される必要があります。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10. 人事管理と研修</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10.1従業員の健康および衛生管理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「国家食品安全基準食品生産のための一般衛生仕様」(GB14881) の 6.3。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従業員に雇用前の健康管理と従業員の健康診断の要件を提供する。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従業員を雇用する前に、健康診断を受け、食品加工企業で働くのに適していることを証明する必要があります。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従業員は定期的に健康診断を受け、記録を保管する必要があります。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人材育</w:t>
            </w:r>
            <w:r>
              <w:rPr>
                <w:rFonts w:ascii="Times New Roman" w:eastAsia="方正仿宋_GBK" w:cs="Times New Roman"/>
                <w:color w:val="000000"/>
                <w:kern w:val="0"/>
                <w:sz w:val="24"/>
                <w:szCs w:val="24"/>
              </w:rPr>
              <w:lastRenderedPageBreak/>
              <w:t>成</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w:t>
            </w:r>
            <w:r>
              <w:rPr>
                <w:rFonts w:ascii="Times New Roman" w:eastAsia="方正仿宋_GBK" w:cs="Times New Roman"/>
                <w:color w:val="000000"/>
                <w:kern w:val="0"/>
                <w:sz w:val="24"/>
                <w:szCs w:val="24"/>
              </w:rPr>
              <w:lastRenderedPageBreak/>
              <w:t>品生産のための一般衛生仕様」(GB14881) の 12。</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10.2 従業員に年間研修計画</w:t>
            </w:r>
            <w:r>
              <w:rPr>
                <w:rFonts w:ascii="Times New Roman" w:eastAsia="方正仿宋_GBK" w:cs="Times New Roman"/>
                <w:color w:val="000000"/>
                <w:kern w:val="0"/>
                <w:sz w:val="24"/>
                <w:szCs w:val="24"/>
              </w:rPr>
              <w:lastRenderedPageBreak/>
              <w:t>、内容、評価、記録を提供する。</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研修内容は、中国に輸出さ</w:t>
            </w:r>
            <w:r>
              <w:rPr>
                <w:rFonts w:ascii="Times New Roman" w:eastAsia="方正仿宋_GBK" w:cs="Times New Roman"/>
                <w:color w:val="000000"/>
                <w:kern w:val="0"/>
                <w:sz w:val="24"/>
                <w:szCs w:val="24"/>
              </w:rPr>
              <w:lastRenderedPageBreak/>
              <w:t>れるドライフルーツの検査および検疫覚書、協定および手順、中国の規制および基準などをカバーする必要があります。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lastRenderedPageBreak/>
              <w:t> </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10.3 管理要件</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「国家食品安全基準食品生産のための一般衛生仕様」(GB14881) の 13.3。</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輸出製品が所在する国/地域の関連規定および中国の工場衛生および食品安全法規に関する研修記録を管理担当者に提供し、必要に応じて現場での抜き打ちチェックと質疑応答を実施します。</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の生産および管理担当者のビジネス能力は職務要件に適しており、国/地域および中国の工場の健康および食品安全に関する法律および規制の関連規定に精通している必要があります。双方が署名した中国へのドライフルーツの輸出に関する議定書の要件および本仕様書の要件。</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職務にふさわしい資格と能力を有していること。</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D17CE" w:rsidRDefault="000D17CE">
            <w:pPr>
              <w:widowControl/>
              <w:spacing w:line="0" w:lineRule="atLeast"/>
              <w:jc w:val="center"/>
              <w:rPr>
                <w:rFonts w:ascii="Times New Roman" w:eastAsia="方正仿宋_GBK" w:cs="Times New Roman"/>
                <w:kern w:val="0"/>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0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t>11.自己点検と自制</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11.完成品検</w:t>
            </w:r>
            <w:r>
              <w:rPr>
                <w:rFonts w:ascii="Times New Roman" w:eastAsia="方正仿宋_GBK" w:cs="Times New Roman"/>
                <w:color w:val="000000"/>
                <w:kern w:val="0"/>
                <w:sz w:val="24"/>
                <w:szCs w:val="24"/>
              </w:rPr>
              <w:lastRenderedPageBreak/>
              <w:t>査</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 「国家食品安全基準食</w:t>
            </w:r>
            <w:r>
              <w:rPr>
                <w:rFonts w:ascii="Times New Roman" w:eastAsia="方正仿宋_GBK" w:cs="Times New Roman"/>
                <w:color w:val="000000"/>
                <w:kern w:val="0"/>
                <w:sz w:val="24"/>
                <w:szCs w:val="24"/>
              </w:rPr>
              <w:lastRenderedPageBreak/>
              <w:t xml:space="preserve">品生産のための一般衛生仕様」(GB14881) の 9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「国家食品安全基準ドライフルーツの食品衛生基準」(GB16325)。</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「食品添加物の使用に関する国家食品安全基準」(GB 2760)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「食品中のマイコトキシンの国家食品安全基準制限値」(GB 2761)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「国家食品安全基準食品中の汚染物質の制限」(GB 2762) </w:t>
            </w:r>
            <w:r>
              <w:rPr>
                <w:rFonts w:ascii="Times New Roman" w:eastAsia="方正仿宋_GBK" w:cs="Times New Roman"/>
                <w:kern w:val="0"/>
                <w:sz w:val="24"/>
                <w:szCs w:val="24"/>
              </w:rPr>
              <w:t>。</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6.「国家食品安全基準食品中の農薬の最大残留限度」(GB 2763) </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11.1完成品の検査項目、指</w:t>
            </w:r>
            <w:r>
              <w:rPr>
                <w:rFonts w:ascii="Times New Roman" w:eastAsia="方正仿宋_GBK" w:cs="Times New Roman"/>
                <w:color w:val="000000"/>
                <w:kern w:val="0"/>
                <w:sz w:val="24"/>
                <w:szCs w:val="24"/>
              </w:rPr>
              <w:lastRenderedPageBreak/>
              <w:t>標、検査方法、頻度を規定する。</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11.2 企業が独自の検査室を有する場合、その検査室の能力および資格の証明を提出しなければならない。企業が第三者の委託検査室に委託する場合は、委託検査室の資格を提供しなければならない</w:t>
            </w:r>
            <w:r>
              <w:rPr>
                <w:rFonts w:ascii="Times New Roman" w:eastAsia="方正仿宋_GBK" w:cs="Times New Roman"/>
                <w:kern w:val="0"/>
                <w:sz w:val="24"/>
                <w:szCs w:val="24"/>
              </w:rPr>
              <w:t>。</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1.企業は、中国の要件への準</w:t>
            </w:r>
            <w:r>
              <w:rPr>
                <w:rFonts w:ascii="Times New Roman" w:eastAsia="方正仿宋_GBK" w:cs="Times New Roman"/>
                <w:color w:val="000000"/>
                <w:kern w:val="0"/>
                <w:sz w:val="24"/>
                <w:szCs w:val="24"/>
              </w:rPr>
              <w:lastRenderedPageBreak/>
              <w:t>拠を確保するために、製品の植物検疫、食品安全、その他の検査を実施し、検査記録を 2 年以上保存する必要があります。</w:t>
            </w:r>
          </w:p>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企業は製品の植物検疫および食品安全の検査および試験能力を有するか、または関連資格を有する機関に検査および試験の実施を委託する必要がある。</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D17CE">
        <w:trPr>
          <w:trHeight w:val="450"/>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rPr>
              <w:lastRenderedPageBreak/>
              <w:t>12.害虫駆除</w:t>
            </w: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中国に</w:t>
            </w:r>
            <w:r>
              <w:rPr>
                <w:rFonts w:ascii="Times New Roman" w:eastAsia="方正仿宋_GBK" w:cs="Times New Roman"/>
                <w:color w:val="000000"/>
                <w:kern w:val="0"/>
                <w:sz w:val="24"/>
                <w:szCs w:val="24"/>
              </w:rPr>
              <w:lastRenderedPageBreak/>
              <w:t>とって懸念される検疫害虫の予防と管理</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中国に輸出されるドライ</w:t>
            </w:r>
            <w:r>
              <w:rPr>
                <w:rFonts w:ascii="Times New Roman" w:eastAsia="方正仿宋_GBK" w:cs="Times New Roman"/>
                <w:color w:val="000000"/>
                <w:kern w:val="0"/>
                <w:sz w:val="24"/>
                <w:szCs w:val="24"/>
              </w:rPr>
              <w:lastRenderedPageBreak/>
              <w:t>フルーツの検査と検疫に関する覚書、協定および議定書。</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12.1 企業は、監視システム</w:t>
            </w:r>
            <w:r>
              <w:rPr>
                <w:rFonts w:ascii="Times New Roman" w:eastAsia="方正仿宋_GBK" w:cs="Times New Roman"/>
                <w:color w:val="000000"/>
                <w:kern w:val="0"/>
                <w:sz w:val="24"/>
                <w:szCs w:val="24"/>
              </w:rPr>
              <w:lastRenderedPageBreak/>
              <w:t>および監視結果とともに、懸念される検疫害虫のリストを中国に提出しなければならない。</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中国が懸念する検疫害虫を監</w:t>
            </w:r>
            <w:r>
              <w:rPr>
                <w:rFonts w:ascii="Times New Roman" w:eastAsia="方正仿宋_GBK" w:cs="Times New Roman"/>
                <w:color w:val="000000"/>
                <w:kern w:val="0"/>
                <w:sz w:val="24"/>
                <w:szCs w:val="24"/>
              </w:rPr>
              <w:lastRenderedPageBreak/>
              <w:t>視し、監視記録を2年以上保存する必要がある。</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12.2害虫の識別</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中国に輸出されるドライフルーツの検査と検疫に関する覚書、協定および議定書。</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企業は、生産および保管中に発見された害虫の記録と、委託された専門機関からの識別記録を提出しなければならない。</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企業は、生産および保管中に発見された有害生物を識別する能力を有するか、または専門機関に識別の実施を委託し、作業記録を作成し、2 年以上保存する必要があります。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害虫駆除</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中国に輸出されるドライフルーツの検査と検疫に関する覚書、協定および議定書。</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企業は、生産エリアおよび保管エリアで実施された害虫駆除措置の記録を提出する</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企業は、定期的に、または必要に応じて、生産エリアおよび保管エリアでの害虫駆除措置を実施し、関連する防除措置を記録し、少なくとも 2 年間保存する必要があります。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450"/>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燻蒸処</w:t>
            </w:r>
            <w:r>
              <w:rPr>
                <w:rFonts w:ascii="Times New Roman" w:eastAsia="方正仿宋_GBK" w:cs="Times New Roman"/>
                <w:color w:val="000000"/>
                <w:kern w:val="0"/>
                <w:sz w:val="24"/>
                <w:szCs w:val="24"/>
              </w:rPr>
              <w:lastRenderedPageBreak/>
              <w:t>理（必要な場合）</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中国に輸出されるドライ</w:t>
            </w:r>
            <w:r>
              <w:rPr>
                <w:rFonts w:ascii="Times New Roman" w:eastAsia="方正仿宋_GBK" w:cs="Times New Roman"/>
                <w:color w:val="000000"/>
                <w:kern w:val="0"/>
                <w:sz w:val="24"/>
                <w:szCs w:val="24"/>
              </w:rPr>
              <w:lastRenderedPageBreak/>
              <w:t>フルーツの検査と検疫に関する覚書、協定および議定書。</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燻蒸処理方法は中国の要件</w:t>
            </w:r>
            <w:r>
              <w:rPr>
                <w:rFonts w:ascii="Times New Roman" w:eastAsia="方正仿宋_GBK" w:cs="Times New Roman"/>
                <w:color w:val="000000"/>
                <w:kern w:val="0"/>
                <w:sz w:val="24"/>
                <w:szCs w:val="24"/>
              </w:rPr>
              <w:lastRenderedPageBreak/>
              <w:t>に準拠する必要があり、燻蒸を実施する機関および職員は関連する資格または条件を備えている必要があります。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□該当なし</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宋体"/>
                <w:kern w:val="0"/>
                <w:sz w:val="24"/>
                <w:szCs w:val="24"/>
              </w:rPr>
            </w:pPr>
          </w:p>
        </w:tc>
      </w:tr>
      <w:tr w:rsidR="000D17CE">
        <w:trPr>
          <w:trHeight w:val="345"/>
        </w:trPr>
        <w:tc>
          <w:tcPr>
            <w:tcW w:w="14188" w:type="dxa"/>
            <w:gridSpan w:val="6"/>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rPr>
              <w:lastRenderedPageBreak/>
              <w:t>13. 声明</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企業声明</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法人の署名と会社の印が押されている必要があります。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D17CE">
        <w:trPr>
          <w:trHeight w:val="345"/>
        </w:trPr>
        <w:tc>
          <w:tcPr>
            <w:tcW w:w="1557"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13.2管轄当局による確認</w:t>
            </w:r>
          </w:p>
        </w:tc>
        <w:tc>
          <w:tcPr>
            <w:tcW w:w="286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kern w:val="0"/>
                <w:sz w:val="24"/>
                <w:szCs w:val="24"/>
              </w:rPr>
              <w:t>。</w:t>
            </w:r>
          </w:p>
        </w:tc>
        <w:tc>
          <w:tcPr>
            <w:tcW w:w="3044"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w:t>
            </w:r>
          </w:p>
        </w:tc>
        <w:tc>
          <w:tcPr>
            <w:tcW w:w="3256"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所轄官庁の署名と押印が必要です。</w:t>
            </w:r>
          </w:p>
        </w:tc>
        <w:tc>
          <w:tcPr>
            <w:tcW w:w="1575"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□適合</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□満たしていない</w:t>
            </w:r>
          </w:p>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890" w:type="dxa"/>
            <w:tcBorders>
              <w:top w:val="single" w:sz="6" w:space="0" w:color="000000"/>
              <w:left w:val="single" w:sz="6" w:space="0" w:color="000000"/>
              <w:bottom w:val="single" w:sz="6" w:space="0" w:color="000000"/>
              <w:right w:val="single" w:sz="6" w:space="0" w:color="000000"/>
            </w:tcBorders>
            <w:vAlign w:val="center"/>
          </w:tcPr>
          <w:p w:rsidR="000D17CE" w:rsidRDefault="000D17CE">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D17CE" w:rsidRDefault="000D17CE">
      <w:pPr>
        <w:widowControl/>
        <w:spacing w:line="324" w:lineRule="atLeast"/>
        <w:jc w:val="lef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0D17CE" w:rsidRDefault="000D17CE">
      <w:pPr>
        <w:rPr>
          <w:rFonts w:ascii="Times New Roman" w:cs="Times New Roman"/>
        </w:rPr>
      </w:pPr>
    </w:p>
    <w:sectPr w:rsidR="000D17CE">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12" w:rsidRDefault="00E77612" w:rsidP="00C76AC2">
      <w:r>
        <w:separator/>
      </w:r>
    </w:p>
  </w:endnote>
  <w:endnote w:type="continuationSeparator" w:id="0">
    <w:p w:rsidR="00E77612" w:rsidRDefault="00E77612" w:rsidP="00C7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C2" w:rsidRPr="00C76AC2" w:rsidRDefault="00C76AC2">
    <w:pPr>
      <w:pStyle w:val="a5"/>
      <w:rPr>
        <w:color w:val="808080" w:themeColor="background1" w:themeShade="80"/>
      </w:rPr>
    </w:pPr>
    <w:r w:rsidRPr="00C76AC2">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12" w:rsidRDefault="00E77612" w:rsidP="00C76AC2">
      <w:r>
        <w:separator/>
      </w:r>
    </w:p>
  </w:footnote>
  <w:footnote w:type="continuationSeparator" w:id="0">
    <w:p w:rsidR="00E77612" w:rsidRDefault="00E77612" w:rsidP="00C7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1B9A44D6"/>
    <w:lvl w:ilvl="0">
      <w:start w:val="1"/>
      <w:numFmt w:val="decimal"/>
      <w:lvlText w:val="%1."/>
      <w:lvlJc w:val="left"/>
      <w:pPr>
        <w:tabs>
          <w:tab w:val="num" w:pos="2040"/>
        </w:tabs>
        <w:ind w:left="2040" w:hanging="360"/>
      </w:pPr>
    </w:lvl>
  </w:abstractNum>
  <w:abstractNum w:abstractNumId="1">
    <w:nsid w:val="0FFFFF7D"/>
    <w:multiLevelType w:val="singleLevel"/>
    <w:tmpl w:val="549A1DA2"/>
    <w:lvl w:ilvl="0">
      <w:start w:val="1"/>
      <w:numFmt w:val="decimal"/>
      <w:lvlText w:val="%1."/>
      <w:lvlJc w:val="left"/>
      <w:pPr>
        <w:tabs>
          <w:tab w:val="num" w:pos="1620"/>
        </w:tabs>
        <w:ind w:left="1620" w:hanging="360"/>
      </w:pPr>
    </w:lvl>
  </w:abstractNum>
  <w:abstractNum w:abstractNumId="2">
    <w:nsid w:val="0FFFFF7E"/>
    <w:multiLevelType w:val="singleLevel"/>
    <w:tmpl w:val="2F5C2CC4"/>
    <w:lvl w:ilvl="0">
      <w:start w:val="1"/>
      <w:numFmt w:val="decimal"/>
      <w:lvlText w:val="%1."/>
      <w:lvlJc w:val="left"/>
      <w:pPr>
        <w:tabs>
          <w:tab w:val="num" w:pos="1200"/>
        </w:tabs>
        <w:ind w:left="1200" w:hanging="360"/>
      </w:pPr>
    </w:lvl>
  </w:abstractNum>
  <w:abstractNum w:abstractNumId="3">
    <w:nsid w:val="0FFFFF7F"/>
    <w:multiLevelType w:val="singleLevel"/>
    <w:tmpl w:val="CAA21E9E"/>
    <w:lvl w:ilvl="0">
      <w:start w:val="1"/>
      <w:numFmt w:val="decimal"/>
      <w:lvlText w:val="%1."/>
      <w:lvlJc w:val="left"/>
      <w:pPr>
        <w:tabs>
          <w:tab w:val="num" w:pos="780"/>
        </w:tabs>
        <w:ind w:left="780" w:hanging="360"/>
      </w:pPr>
    </w:lvl>
  </w:abstractNum>
  <w:abstractNum w:abstractNumId="4">
    <w:nsid w:val="0FFFFF80"/>
    <w:multiLevelType w:val="singleLevel"/>
    <w:tmpl w:val="1C20539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DA444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1A50F64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8D26549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9D25418"/>
    <w:lvl w:ilvl="0">
      <w:start w:val="1"/>
      <w:numFmt w:val="decimal"/>
      <w:lvlText w:val="%1."/>
      <w:lvlJc w:val="left"/>
      <w:pPr>
        <w:tabs>
          <w:tab w:val="num" w:pos="360"/>
        </w:tabs>
        <w:ind w:left="360" w:hanging="360"/>
      </w:pPr>
    </w:lvl>
  </w:abstractNum>
  <w:abstractNum w:abstractNumId="9">
    <w:nsid w:val="0FFFFF89"/>
    <w:multiLevelType w:val="singleLevel"/>
    <w:tmpl w:val="8A4616A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A3"/>
    <w:rsid w:val="000D17CE"/>
    <w:rsid w:val="00480EA3"/>
    <w:rsid w:val="00C76AC2"/>
    <w:rsid w:val="00E77612"/>
    <w:rsid w:val="00ED1B0A"/>
    <w:rsid w:val="00FC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1378</Words>
  <Characters>7860</Characters>
  <Application>Microsoft Office Word</Application>
  <DocSecurity>0</DocSecurity>
  <Lines>65</Lines>
  <Paragraphs>18</Paragraphs>
  <ScaleCrop>false</ScaleCrop>
  <Company>Hewlett-Packard Company</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2024-11-21T12:08:00Z</dcterms:created>
  <dcterms:modified xsi:type="dcterms:W3CDTF">2024-11-21T12:46:00Z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